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四川三河职业学院学生转专业申请表</w:t>
      </w:r>
      <w:bookmarkEnd w:id="0"/>
    </w:p>
    <w:p>
      <w:pPr>
        <w:jc w:val="righ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 xml:space="preserve">                                                              </w:t>
      </w:r>
      <w:r>
        <w:rPr>
          <w:rFonts w:hint="eastAsia" w:ascii="仿宋" w:hAnsi="仿宋" w:eastAsia="仿宋" w:cs="宋体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0"/>
          <w:szCs w:val="20"/>
        </w:rPr>
        <w:t xml:space="preserve"> </w:t>
      </w:r>
      <w:r>
        <w:rPr>
          <w:rFonts w:hint="eastAsia" w:ascii="仿宋" w:hAnsi="仿宋" w:eastAsia="仿宋" w:cs="宋体"/>
          <w:kern w:val="0"/>
          <w:sz w:val="20"/>
          <w:szCs w:val="20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0"/>
          <w:szCs w:val="20"/>
          <w:u w:val="single"/>
        </w:rPr>
        <w:t>202</w:t>
      </w:r>
      <w:r>
        <w:rPr>
          <w:rFonts w:hint="eastAsia" w:ascii="仿宋" w:hAnsi="仿宋" w:eastAsia="仿宋" w:cs="宋体"/>
          <w:kern w:val="0"/>
          <w:sz w:val="20"/>
          <w:szCs w:val="20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0"/>
          <w:szCs w:val="20"/>
        </w:rPr>
        <w:t>年  第</w:t>
      </w:r>
      <w:r>
        <w:rPr>
          <w:rFonts w:hint="eastAsia" w:ascii="仿宋" w:hAnsi="仿宋" w:eastAsia="仿宋" w:cs="宋体"/>
          <w:kern w:val="0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20"/>
          <w:szCs w:val="20"/>
        </w:rPr>
        <w:t xml:space="preserve">号 </w:t>
      </w:r>
    </w:p>
    <w:tbl>
      <w:tblPr>
        <w:tblStyle w:val="5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88"/>
        <w:gridCol w:w="188"/>
        <w:gridCol w:w="188"/>
        <w:gridCol w:w="188"/>
        <w:gridCol w:w="188"/>
        <w:gridCol w:w="189"/>
        <w:gridCol w:w="188"/>
        <w:gridCol w:w="188"/>
        <w:gridCol w:w="188"/>
        <w:gridCol w:w="188"/>
        <w:gridCol w:w="188"/>
        <w:gridCol w:w="24"/>
        <w:gridCol w:w="165"/>
        <w:gridCol w:w="188"/>
        <w:gridCol w:w="130"/>
        <w:gridCol w:w="58"/>
        <w:gridCol w:w="188"/>
        <w:gridCol w:w="188"/>
        <w:gridCol w:w="188"/>
        <w:gridCol w:w="189"/>
        <w:gridCol w:w="1291"/>
        <w:gridCol w:w="850"/>
        <w:gridCol w:w="1134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6" w:hRule="exact"/>
          <w:jc w:val="center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576" w:type="dxa"/>
            <w:gridSpan w:val="15"/>
            <w:shd w:val="clear" w:color="auto" w:fill="auto"/>
            <w:vAlign w:val="center"/>
          </w:tcPr>
          <w:p>
            <w:pPr>
              <w:ind w:left="-466" w:leftChars="-222" w:firstLine="390" w:firstLineChars="19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shd w:val="clear" w:color="auto" w:fill="auto"/>
            <w:vAlign w:val="center"/>
          </w:tcPr>
          <w:p>
            <w:pPr>
              <w:ind w:left="-466" w:leftChars="-222" w:firstLine="390" w:firstLineChars="19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91" w:type="dxa"/>
            <w:shd w:val="clear" w:color="auto" w:fill="auto"/>
            <w:vAlign w:val="center"/>
          </w:tcPr>
          <w:p>
            <w:pPr>
              <w:ind w:left="-466" w:leftChars="-222" w:firstLine="390" w:firstLineChars="19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9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9" w:type="dxa"/>
            <w:gridSpan w:val="2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89" w:type="dxa"/>
            <w:shd w:val="clear" w:color="auto" w:fill="auto"/>
            <w:vAlign w:val="center"/>
          </w:tcPr>
          <w:p>
            <w:pPr>
              <w:ind w:left="130" w:hanging="130" w:hangingChars="65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考生科类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招生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□普通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高考招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 □对口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招生</w:t>
            </w:r>
          </w:p>
          <w:p>
            <w:pPr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□单独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考试招生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□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高职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扩招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级</w:t>
            </w:r>
          </w:p>
        </w:tc>
        <w:tc>
          <w:tcPr>
            <w:tcW w:w="2093" w:type="dxa"/>
            <w:gridSpan w:val="1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录取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1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申请转入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55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  <w:jc w:val="center"/>
        </w:trPr>
        <w:tc>
          <w:tcPr>
            <w:tcW w:w="10050" w:type="dxa"/>
            <w:gridSpan w:val="2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申请转专业理由（可另附说明材料）：</w:t>
            </w:r>
          </w:p>
          <w:p>
            <w:pPr>
              <w:spacing w:line="3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0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签字：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88" w:hRule="atLeast"/>
          <w:jc w:val="center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转出院系院长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意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见</w:t>
            </w:r>
          </w:p>
        </w:tc>
        <w:tc>
          <w:tcPr>
            <w:tcW w:w="9214" w:type="dxa"/>
            <w:gridSpan w:val="24"/>
            <w:shd w:val="clear" w:color="auto" w:fill="auto"/>
            <w:vAlign w:val="center"/>
          </w:tcPr>
          <w:p>
            <w:pPr>
              <w:ind w:left="-464" w:leftChars="-221" w:firstLine="586" w:firstLineChars="293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学生在本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学院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综合鉴定及其他需要说明的情况：</w:t>
            </w:r>
          </w:p>
          <w:p>
            <w:pPr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ordWrap w:val="0"/>
              <w:ind w:right="900" w:firstLine="6100" w:firstLineChars="3050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签字（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盖章）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：  </w:t>
            </w:r>
          </w:p>
          <w:p>
            <w:pPr>
              <w:ind w:right="900" w:firstLine="5900" w:firstLineChars="2950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转入院系院长</w:t>
            </w:r>
          </w:p>
          <w:p>
            <w:pPr>
              <w:ind w:firstLine="100" w:firstLineChars="50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意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见</w:t>
            </w:r>
          </w:p>
        </w:tc>
        <w:tc>
          <w:tcPr>
            <w:tcW w:w="9214" w:type="dxa"/>
            <w:gridSpan w:val="24"/>
            <w:shd w:val="clear" w:color="auto" w:fill="auto"/>
            <w:vAlign w:val="center"/>
          </w:tcPr>
          <w:p>
            <w:pPr>
              <w:ind w:firstLine="1100" w:firstLineChars="550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ind w:firstLine="5300" w:firstLineChars="2650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ind w:firstLine="6100" w:firstLineChars="3050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签字（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盖章）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</w:p>
          <w:p>
            <w:pPr>
              <w:ind w:right="40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                                           年 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拟转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专业、班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排</w:t>
            </w:r>
          </w:p>
        </w:tc>
        <w:tc>
          <w:tcPr>
            <w:tcW w:w="9214" w:type="dxa"/>
            <w:gridSpan w:val="24"/>
            <w:shd w:val="clear" w:color="auto" w:fill="auto"/>
            <w:vAlign w:val="center"/>
          </w:tcPr>
          <w:p>
            <w:pPr>
              <w:wordWrap w:val="0"/>
              <w:ind w:right="300"/>
              <w:jc w:val="righ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ind w:right="700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ind w:right="700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 拟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安排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年级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班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，辅导员姓名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u w:val="single"/>
              </w:rPr>
              <w:t xml:space="preserve">    </w:t>
            </w:r>
          </w:p>
          <w:p>
            <w:pPr>
              <w:ind w:right="70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                                         </w:t>
            </w:r>
          </w:p>
          <w:p>
            <w:pPr>
              <w:ind w:right="70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学办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主任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签字：   </w:t>
            </w:r>
          </w:p>
          <w:p>
            <w:pPr>
              <w:wordWrap w:val="0"/>
              <w:ind w:right="70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教务处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审批意见</w:t>
            </w:r>
          </w:p>
        </w:tc>
        <w:tc>
          <w:tcPr>
            <w:tcW w:w="9214" w:type="dxa"/>
            <w:gridSpan w:val="24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签章：       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年   月   日 </w:t>
            </w:r>
          </w:p>
        </w:tc>
      </w:tr>
    </w:tbl>
    <w:p>
      <w:pPr>
        <w:adjustRightInd w:val="0"/>
        <w:snapToGrid w:val="0"/>
        <w:rPr>
          <w:rFonts w:hint="eastAsia" w:ascii="楷体" w:hAnsi="楷体" w:eastAsia="楷体"/>
          <w:sz w:val="18"/>
          <w:szCs w:val="18"/>
        </w:rPr>
      </w:pPr>
    </w:p>
    <w:p>
      <w:pPr>
        <w:adjustRightInd w:val="0"/>
        <w:snapToGrid w:val="0"/>
        <w:rPr>
          <w:rFonts w:ascii="楷体" w:hAnsi="楷体" w:eastAsia="楷体"/>
          <w:spacing w:val="-14"/>
          <w:sz w:val="18"/>
          <w:szCs w:val="18"/>
        </w:rPr>
      </w:pPr>
      <w:r>
        <w:rPr>
          <w:rFonts w:hint="eastAsia" w:ascii="楷体" w:hAnsi="楷体" w:eastAsia="楷体"/>
          <w:sz w:val="18"/>
          <w:szCs w:val="18"/>
        </w:rPr>
        <w:t>注：1．每位学生在籍期间只有一次转专业机会，经批准不得再转（含转回）。</w:t>
      </w:r>
    </w:p>
    <w:p>
      <w:pPr>
        <w:adjustRightInd w:val="0"/>
        <w:snapToGrid w:val="0"/>
        <w:ind w:firstLine="360" w:firstLineChars="200"/>
        <w:rPr>
          <w:rFonts w:ascii="楷体" w:hAnsi="楷体" w:eastAsia="楷体"/>
          <w:sz w:val="18"/>
          <w:szCs w:val="18"/>
        </w:rPr>
      </w:pPr>
      <w:r>
        <w:rPr>
          <w:rFonts w:ascii="楷体" w:hAnsi="楷体" w:eastAsia="楷体"/>
          <w:sz w:val="18"/>
          <w:szCs w:val="18"/>
        </w:rPr>
        <w:t>2</w:t>
      </w:r>
      <w:r>
        <w:rPr>
          <w:rFonts w:hint="eastAsia" w:ascii="楷体" w:hAnsi="楷体" w:eastAsia="楷体"/>
          <w:sz w:val="18"/>
          <w:szCs w:val="18"/>
        </w:rPr>
        <w:t>.表</w:t>
      </w:r>
      <w:r>
        <w:rPr>
          <w:rFonts w:ascii="楷体" w:hAnsi="楷体" w:eastAsia="楷体"/>
          <w:sz w:val="18"/>
          <w:szCs w:val="18"/>
        </w:rPr>
        <w:t>右上角</w:t>
      </w:r>
      <w:r>
        <w:rPr>
          <w:rFonts w:hint="eastAsia" w:ascii="楷体" w:hAnsi="楷体" w:eastAsia="楷体"/>
          <w:sz w:val="18"/>
          <w:szCs w:val="18"/>
        </w:rPr>
        <w:t>编号由教务</w:t>
      </w:r>
      <w:r>
        <w:rPr>
          <w:rFonts w:ascii="楷体" w:hAnsi="楷体" w:eastAsia="楷体"/>
          <w:sz w:val="18"/>
          <w:szCs w:val="18"/>
        </w:rPr>
        <w:t>处</w:t>
      </w:r>
      <w:r>
        <w:rPr>
          <w:rFonts w:hint="eastAsia" w:ascii="楷体" w:hAnsi="楷体" w:eastAsia="楷体"/>
          <w:sz w:val="18"/>
          <w:szCs w:val="18"/>
        </w:rPr>
        <w:t>统一填写。</w:t>
      </w:r>
    </w:p>
    <w:p>
      <w:pPr>
        <w:adjustRightInd w:val="0"/>
        <w:snapToGrid w:val="0"/>
        <w:ind w:firstLine="36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18"/>
          <w:szCs w:val="18"/>
        </w:rPr>
        <w:t>3</w:t>
      </w:r>
      <w:r>
        <w:rPr>
          <w:rFonts w:ascii="楷体" w:hAnsi="楷体" w:eastAsia="楷体"/>
          <w:sz w:val="18"/>
          <w:szCs w:val="18"/>
        </w:rPr>
        <w:t>.考生科类：文</w:t>
      </w:r>
      <w:r>
        <w:rPr>
          <w:rFonts w:hint="eastAsia" w:ascii="楷体" w:hAnsi="楷体" w:eastAsia="楷体"/>
          <w:sz w:val="18"/>
          <w:szCs w:val="18"/>
        </w:rPr>
        <w:t>科</w:t>
      </w:r>
      <w:r>
        <w:rPr>
          <w:rFonts w:ascii="楷体" w:hAnsi="楷体" w:eastAsia="楷体"/>
          <w:sz w:val="18"/>
          <w:szCs w:val="18"/>
        </w:rPr>
        <w:t>、理科</w:t>
      </w:r>
      <w:r>
        <w:rPr>
          <w:rFonts w:hint="eastAsia" w:ascii="楷体" w:hAnsi="楷体" w:eastAsia="楷体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9C"/>
    <w:rsid w:val="00160F83"/>
    <w:rsid w:val="002D02C1"/>
    <w:rsid w:val="0061116D"/>
    <w:rsid w:val="007039B9"/>
    <w:rsid w:val="00715FB8"/>
    <w:rsid w:val="009077DD"/>
    <w:rsid w:val="00A030BF"/>
    <w:rsid w:val="00A1612F"/>
    <w:rsid w:val="00DD019C"/>
    <w:rsid w:val="00E03377"/>
    <w:rsid w:val="00E131F8"/>
    <w:rsid w:val="00F645A5"/>
    <w:rsid w:val="00F77AED"/>
    <w:rsid w:val="140F651B"/>
    <w:rsid w:val="195205C6"/>
    <w:rsid w:val="25816CFA"/>
    <w:rsid w:val="2F653AC9"/>
    <w:rsid w:val="3AC30050"/>
    <w:rsid w:val="42E330E1"/>
    <w:rsid w:val="50A5246C"/>
    <w:rsid w:val="6E132360"/>
    <w:rsid w:val="78D3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128</Words>
  <Characters>732</Characters>
  <Lines>6</Lines>
  <Paragraphs>1</Paragraphs>
  <TotalTime>7</TotalTime>
  <ScaleCrop>false</ScaleCrop>
  <LinksUpToDate>false</LinksUpToDate>
  <CharactersWithSpaces>859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2022-02-16T11:03:00Z</dcterms:created>
  <dc:creator>AutoBVT</dc:creator>
  <cp:lastModifiedBy>郭</cp:lastModifiedBy>
  <cp:lastPrinted>2022-02-17T06:40:00Z</cp:lastPrinted>
  <dcterms:modified xsi:type="dcterms:W3CDTF">2022-02-22T13:32:08Z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A465D73B05474AB58FEA366D3B208341</vt:lpwstr>
  </property>
</Properties>
</file>