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050" w:rsidRDefault="0024054C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四川三河职业学院</w:t>
      </w:r>
    </w:p>
    <w:p w:rsidR="00303050" w:rsidRDefault="0024054C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年“专升本”网络报名操作流程</w:t>
      </w:r>
    </w:p>
    <w:p w:rsidR="00303050" w:rsidRDefault="0024054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第一步：登录四川三河职业学院教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务系统官网（</w:t>
      </w:r>
      <w:r>
        <w:rPr>
          <w:rFonts w:ascii="仿宋" w:eastAsia="仿宋" w:hAnsi="仿宋" w:cs="仿宋" w:hint="eastAsia"/>
          <w:sz w:val="32"/>
          <w:szCs w:val="32"/>
        </w:rPr>
        <w:t>http://jwglxt.scshpc.com/</w:t>
      </w:r>
      <w:r>
        <w:rPr>
          <w:rFonts w:ascii="仿宋" w:eastAsia="仿宋" w:hAnsi="仿宋" w:cs="仿宋" w:hint="eastAsia"/>
          <w:sz w:val="32"/>
          <w:szCs w:val="32"/>
        </w:rPr>
        <w:t>），用本人账号登录（账号为学号）</w:t>
      </w:r>
    </w:p>
    <w:p w:rsidR="00303050" w:rsidRDefault="0024054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第二步：点击导航栏左侧“报名申请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考级项目报名”按钮，如下图：</w:t>
      </w:r>
    </w:p>
    <w:p w:rsidR="00303050" w:rsidRDefault="0024054C">
      <w:r>
        <w:rPr>
          <w:noProof/>
        </w:rPr>
        <w:drawing>
          <wp:inline distT="0" distB="0" distL="0" distR="0">
            <wp:extent cx="3990340" cy="340931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0476" cy="3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050" w:rsidRDefault="0024054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三步：在下图中，根据自身类别，选择对应报名入口，点击“报名”按钮。然后认真阅读报名注意事项，确认无误后点击“同意”按钮，进入下一级菜单；核对身份证号码是否正确，并如实填写本人手机号码，确认无误后单击右侧“提交申请”按钮，待出现“报名成功”提示对话框时表示成功报名。</w:t>
      </w:r>
    </w:p>
    <w:p w:rsidR="00303050" w:rsidRDefault="0024054C">
      <w:r>
        <w:rPr>
          <w:noProof/>
        </w:rPr>
        <w:lastRenderedPageBreak/>
        <w:drawing>
          <wp:inline distT="0" distB="0" distL="0" distR="0">
            <wp:extent cx="5697855" cy="15748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97855" cy="18669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97855" cy="189103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050" w:rsidRDefault="0024054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第四步：查看报名情况。报名成功后将在下方列表中显示报名情况，如需退报，可点击“退报”按钮退报</w:t>
      </w:r>
    </w:p>
    <w:p w:rsidR="00303050" w:rsidRDefault="0024054C">
      <w:r>
        <w:rPr>
          <w:noProof/>
        </w:rPr>
        <w:drawing>
          <wp:inline distT="0" distB="0" distL="0" distR="0">
            <wp:extent cx="5697855" cy="196913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050" w:rsidRDefault="00303050">
      <w:pPr>
        <w:rPr>
          <w:rFonts w:ascii="宋体" w:eastAsia="宋体" w:hAnsi="宋体"/>
        </w:rPr>
      </w:pPr>
    </w:p>
    <w:sectPr w:rsidR="00303050">
      <w:pgSz w:w="11906" w:h="16838"/>
      <w:pgMar w:top="993" w:right="1133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1M2MxMTc0M2FiYTJhMDIzYzA1NDdlMWJkZTliNWIifQ=="/>
  </w:docVars>
  <w:rsids>
    <w:rsidRoot w:val="00642E50"/>
    <w:rsid w:val="00021D49"/>
    <w:rsid w:val="00183587"/>
    <w:rsid w:val="0024054C"/>
    <w:rsid w:val="00303050"/>
    <w:rsid w:val="004D79E3"/>
    <w:rsid w:val="00642E50"/>
    <w:rsid w:val="006936C1"/>
    <w:rsid w:val="009143C1"/>
    <w:rsid w:val="00977B6D"/>
    <w:rsid w:val="56C96A01"/>
    <w:rsid w:val="60EE0A4A"/>
    <w:rsid w:val="7970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3FBF93-2371-4489-A6C2-8B6760AB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蒲 贤甫</dc:creator>
  <cp:lastModifiedBy>Administrator</cp:lastModifiedBy>
  <cp:revision>6</cp:revision>
  <dcterms:created xsi:type="dcterms:W3CDTF">2019-04-12T07:45:00Z</dcterms:created>
  <dcterms:modified xsi:type="dcterms:W3CDTF">2025-12-23T13:05:00Z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3B1175FE43F84256ABF1E16AF2508883_12</vt:lpwstr>
  </property>
</Properties>
</file>